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97" w:rsidRPr="003E269D" w:rsidRDefault="00140197" w:rsidP="0014019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E269D">
        <w:rPr>
          <w:rFonts w:ascii="Arial" w:hAnsi="Arial" w:cs="Arial"/>
          <w:b/>
          <w:sz w:val="32"/>
          <w:szCs w:val="32"/>
        </w:rPr>
        <w:t>PROYECTO DE INVESTIGACIÓN 20</w:t>
      </w:r>
      <w:r w:rsidR="00926A56">
        <w:rPr>
          <w:rFonts w:ascii="Arial" w:hAnsi="Arial" w:cs="Arial"/>
          <w:b/>
          <w:sz w:val="32"/>
          <w:szCs w:val="32"/>
        </w:rPr>
        <w:t>25</w:t>
      </w:r>
      <w:bookmarkStart w:id="0" w:name="_GoBack"/>
      <w:bookmarkEnd w:id="0"/>
    </w:p>
    <w:p w:rsidR="00BE7E9D" w:rsidRDefault="00BE7E9D" w:rsidP="003E269D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</w:rPr>
      </w:pPr>
      <w:r w:rsidRPr="00140197">
        <w:rPr>
          <w:rFonts w:ascii="Arial" w:hAnsi="Arial" w:cs="Arial"/>
          <w:b/>
          <w:i/>
          <w:sz w:val="32"/>
          <w:szCs w:val="32"/>
        </w:rPr>
        <w:t>Jóvenes y Memoria</w:t>
      </w:r>
    </w:p>
    <w:p w:rsidR="00140197" w:rsidRPr="00140197" w:rsidRDefault="00140197" w:rsidP="003E269D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</w:t>
      </w:r>
    </w:p>
    <w:p w:rsidR="00BE7E9D" w:rsidRPr="003E269D" w:rsidRDefault="00BE7E9D" w:rsidP="003E269D">
      <w:pPr>
        <w:jc w:val="both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3E269D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1) </w:t>
      </w:r>
      <w:r w:rsidR="00FB6602" w:rsidRPr="003E269D">
        <w:rPr>
          <w:rFonts w:ascii="Arial" w:hAnsi="Arial" w:cs="Arial"/>
          <w:b/>
          <w:color w:val="548DD4" w:themeColor="text2" w:themeTint="99"/>
          <w:sz w:val="24"/>
          <w:szCs w:val="24"/>
        </w:rPr>
        <w:t>Período histórico</w:t>
      </w:r>
      <w:r w:rsidRPr="003E269D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(</w:t>
      </w:r>
      <w:r w:rsidR="000D6246" w:rsidRPr="003E269D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marcar y </w:t>
      </w:r>
      <w:r w:rsidRPr="003E269D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elegir </w:t>
      </w:r>
      <w:r w:rsidR="000D6246" w:rsidRPr="003E269D">
        <w:rPr>
          <w:rFonts w:ascii="Arial" w:hAnsi="Arial" w:cs="Arial"/>
          <w:b/>
          <w:color w:val="548DD4" w:themeColor="text2" w:themeTint="99"/>
          <w:sz w:val="24"/>
          <w:szCs w:val="24"/>
          <w:u w:val="single"/>
        </w:rPr>
        <w:t xml:space="preserve">SÓLO </w:t>
      </w:r>
      <w:r w:rsidRPr="003E269D">
        <w:rPr>
          <w:rFonts w:ascii="Arial" w:hAnsi="Arial" w:cs="Arial"/>
          <w:b/>
          <w:color w:val="548DD4" w:themeColor="text2" w:themeTint="99"/>
          <w:sz w:val="24"/>
          <w:szCs w:val="24"/>
          <w:u w:val="single"/>
        </w:rPr>
        <w:t>UNO</w:t>
      </w:r>
      <w:r w:rsidRPr="003E269D">
        <w:rPr>
          <w:rFonts w:ascii="Arial" w:hAnsi="Arial" w:cs="Arial"/>
          <w:b/>
          <w:color w:val="548DD4" w:themeColor="text2" w:themeTint="99"/>
          <w:sz w:val="24"/>
          <w:szCs w:val="24"/>
        </w:rPr>
        <w:t>)</w:t>
      </w:r>
    </w:p>
    <w:p w:rsidR="00A74ABC" w:rsidRPr="003E269D" w:rsidRDefault="00A74ABC" w:rsidP="003E26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E269D">
        <w:rPr>
          <w:rFonts w:ascii="Arial" w:hAnsi="Arial" w:cs="Arial"/>
          <w:sz w:val="24"/>
          <w:szCs w:val="24"/>
        </w:rPr>
        <w:t>Estos ejes son flexibles. Por ejemplo, un proyecto sobre un militante del barrio asesinado por la Triple A en 1975 puede ir en “</w:t>
      </w:r>
      <w:r w:rsidRPr="003E269D">
        <w:rPr>
          <w:rFonts w:ascii="Arial" w:hAnsi="Arial" w:cs="Arial"/>
          <w:sz w:val="24"/>
          <w:szCs w:val="24"/>
          <w:lang w:val="es-ES"/>
        </w:rPr>
        <w:t>Dictadura militar (1976-1983)”.</w:t>
      </w:r>
    </w:p>
    <w:p w:rsidR="00A74ABC" w:rsidRPr="003E269D" w:rsidRDefault="00A74ABC" w:rsidP="003E26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A74ABC" w:rsidRPr="003E269D" w:rsidRDefault="00A74ABC" w:rsidP="003E269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8"/>
          <w:tab w:val="left" w:pos="1439"/>
        </w:tabs>
        <w:spacing w:before="15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E269D">
        <w:rPr>
          <w:rFonts w:ascii="Arial" w:hAnsi="Arial" w:cs="Arial"/>
          <w:color w:val="000000"/>
          <w:sz w:val="24"/>
          <w:szCs w:val="24"/>
        </w:rPr>
        <w:t>Democracia y/o dictadura antes de la dictadura de 1976</w:t>
      </w:r>
    </w:p>
    <w:p w:rsidR="00A74ABC" w:rsidRPr="003E269D" w:rsidRDefault="00A74ABC" w:rsidP="003E269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8"/>
          <w:tab w:val="left" w:pos="1439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E269D">
        <w:rPr>
          <w:rFonts w:ascii="Arial" w:hAnsi="Arial" w:cs="Arial"/>
          <w:color w:val="000000"/>
          <w:sz w:val="24"/>
          <w:szCs w:val="24"/>
        </w:rPr>
        <w:t>Memorias de la dictadura militar (1976-1983)</w:t>
      </w:r>
    </w:p>
    <w:p w:rsidR="00A74ABC" w:rsidRPr="003E269D" w:rsidRDefault="00A74ABC" w:rsidP="003E269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8"/>
          <w:tab w:val="left" w:pos="1439"/>
        </w:tabs>
        <w:spacing w:before="16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E269D">
        <w:rPr>
          <w:rFonts w:ascii="Arial" w:hAnsi="Arial" w:cs="Arial"/>
          <w:color w:val="000000"/>
          <w:sz w:val="24"/>
          <w:szCs w:val="24"/>
        </w:rPr>
        <w:t>Memorias de la democracia (1983-2015)</w:t>
      </w:r>
    </w:p>
    <w:p w:rsidR="00A74ABC" w:rsidRPr="003E269D" w:rsidRDefault="00A74ABC" w:rsidP="003E269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8"/>
          <w:tab w:val="left" w:pos="1439"/>
        </w:tabs>
        <w:spacing w:before="15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E269D">
        <w:rPr>
          <w:rFonts w:ascii="Arial" w:hAnsi="Arial" w:cs="Arial"/>
          <w:color w:val="000000"/>
          <w:sz w:val="24"/>
          <w:szCs w:val="24"/>
        </w:rPr>
        <w:t>Agenda actual de los derechos humanos (Presente)</w:t>
      </w:r>
    </w:p>
    <w:p w:rsidR="00BE7E9D" w:rsidRPr="003E269D" w:rsidRDefault="00BE7E9D" w:rsidP="003E269D">
      <w:pPr>
        <w:spacing w:after="0" w:line="240" w:lineRule="auto"/>
        <w:ind w:left="1416" w:hanging="1416"/>
        <w:jc w:val="both"/>
        <w:rPr>
          <w:rFonts w:ascii="Arial" w:hAnsi="Arial" w:cs="Arial"/>
          <w:sz w:val="24"/>
          <w:szCs w:val="24"/>
          <w:lang w:val="es-ES"/>
        </w:rPr>
      </w:pPr>
    </w:p>
    <w:p w:rsidR="00BE7E9D" w:rsidRPr="003E269D" w:rsidRDefault="00BE7E9D" w:rsidP="003E269D">
      <w:pPr>
        <w:jc w:val="both"/>
        <w:rPr>
          <w:rFonts w:ascii="Arial" w:hAnsi="Arial" w:cs="Arial"/>
          <w:b/>
          <w:color w:val="548DD4" w:themeColor="text2" w:themeTint="99"/>
          <w:sz w:val="24"/>
          <w:szCs w:val="24"/>
          <w:lang w:val="es-ES"/>
        </w:rPr>
      </w:pPr>
      <w:r w:rsidRPr="003E269D">
        <w:rPr>
          <w:rFonts w:ascii="Arial" w:hAnsi="Arial" w:cs="Arial"/>
          <w:b/>
          <w:color w:val="548DD4" w:themeColor="text2" w:themeTint="99"/>
          <w:sz w:val="24"/>
          <w:szCs w:val="24"/>
          <w:lang w:val="es-ES"/>
        </w:rPr>
        <w:t>2) Eje (</w:t>
      </w:r>
      <w:r w:rsidR="000D6246" w:rsidRPr="003E269D">
        <w:rPr>
          <w:rFonts w:ascii="Arial" w:hAnsi="Arial" w:cs="Arial"/>
          <w:b/>
          <w:color w:val="548DD4" w:themeColor="text2" w:themeTint="99"/>
          <w:sz w:val="24"/>
          <w:szCs w:val="24"/>
          <w:lang w:val="es-ES"/>
        </w:rPr>
        <w:t xml:space="preserve">marcar y </w:t>
      </w:r>
      <w:r w:rsidRPr="003E269D">
        <w:rPr>
          <w:rFonts w:ascii="Arial" w:hAnsi="Arial" w:cs="Arial"/>
          <w:b/>
          <w:color w:val="548DD4" w:themeColor="text2" w:themeTint="99"/>
          <w:sz w:val="24"/>
          <w:szCs w:val="24"/>
          <w:lang w:val="es-ES"/>
        </w:rPr>
        <w:t>elegir</w:t>
      </w:r>
      <w:r w:rsidR="000D6246" w:rsidRPr="003E269D">
        <w:rPr>
          <w:rFonts w:ascii="Arial" w:hAnsi="Arial" w:cs="Arial"/>
          <w:b/>
          <w:color w:val="548DD4" w:themeColor="text2" w:themeTint="99"/>
          <w:sz w:val="24"/>
          <w:szCs w:val="24"/>
          <w:lang w:val="es-ES"/>
        </w:rPr>
        <w:t xml:space="preserve"> </w:t>
      </w:r>
      <w:r w:rsidR="000D6246" w:rsidRPr="003E269D">
        <w:rPr>
          <w:rFonts w:ascii="Arial" w:hAnsi="Arial" w:cs="Arial"/>
          <w:b/>
          <w:color w:val="548DD4" w:themeColor="text2" w:themeTint="99"/>
          <w:sz w:val="24"/>
          <w:szCs w:val="24"/>
          <w:u w:val="single"/>
          <w:lang w:val="es-ES"/>
        </w:rPr>
        <w:t>SÓLO</w:t>
      </w:r>
      <w:r w:rsidRPr="003E269D">
        <w:rPr>
          <w:rFonts w:ascii="Arial" w:hAnsi="Arial" w:cs="Arial"/>
          <w:b/>
          <w:color w:val="548DD4" w:themeColor="text2" w:themeTint="99"/>
          <w:sz w:val="24"/>
          <w:szCs w:val="24"/>
          <w:u w:val="single"/>
          <w:lang w:val="es-ES"/>
        </w:rPr>
        <w:t xml:space="preserve"> UNO</w:t>
      </w:r>
      <w:r w:rsidRPr="003E269D">
        <w:rPr>
          <w:rFonts w:ascii="Arial" w:hAnsi="Arial" w:cs="Arial"/>
          <w:b/>
          <w:color w:val="548DD4" w:themeColor="text2" w:themeTint="99"/>
          <w:sz w:val="24"/>
          <w:szCs w:val="24"/>
          <w:lang w:val="es-ES"/>
        </w:rPr>
        <w:t>):</w:t>
      </w:r>
    </w:p>
    <w:p w:rsidR="004D5E35" w:rsidRPr="00140197" w:rsidRDefault="00140197" w:rsidP="003E269D">
      <w:pPr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140197">
        <w:rPr>
          <w:rFonts w:ascii="Arial" w:hAnsi="Arial" w:cs="Arial"/>
          <w:b/>
          <w:i/>
          <w:sz w:val="24"/>
          <w:szCs w:val="24"/>
          <w:lang w:val="es-ES"/>
        </w:rPr>
        <w:t>MEMORIAS DE LA DICTADURA</w:t>
      </w:r>
    </w:p>
    <w:p w:rsidR="00A74ABC" w:rsidRPr="003E269D" w:rsidRDefault="00A74ABC" w:rsidP="003E269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E269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Biografías de </w:t>
      </w:r>
      <w:proofErr w:type="spellStart"/>
      <w:r w:rsidRPr="003E269D">
        <w:rPr>
          <w:rFonts w:ascii="Arial" w:eastAsia="Times New Roman" w:hAnsi="Arial" w:cs="Arial"/>
          <w:b/>
          <w:sz w:val="24"/>
          <w:szCs w:val="24"/>
          <w:lang w:eastAsia="es-ES"/>
        </w:rPr>
        <w:t>desaparecides</w:t>
      </w:r>
      <w:proofErr w:type="spellEnd"/>
      <w:r w:rsidRPr="003E269D">
        <w:rPr>
          <w:rFonts w:ascii="Arial" w:eastAsia="Times New Roman" w:hAnsi="Arial" w:cs="Arial"/>
          <w:b/>
          <w:sz w:val="24"/>
          <w:szCs w:val="24"/>
          <w:lang w:eastAsia="es-ES"/>
        </w:rPr>
        <w:t>: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 historias de vida de personas desaparecidas durante la última dictadura militar. El foco está puesto en su trayectoria de vida y no en un hecho particular.</w:t>
      </w:r>
    </w:p>
    <w:p w:rsidR="00A74ABC" w:rsidRPr="003E269D" w:rsidRDefault="00A74ABC" w:rsidP="003E269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E269D">
        <w:rPr>
          <w:rFonts w:ascii="Arial" w:eastAsia="Times New Roman" w:hAnsi="Arial" w:cs="Arial"/>
          <w:b/>
          <w:sz w:val="24"/>
          <w:szCs w:val="24"/>
          <w:lang w:eastAsia="es-ES"/>
        </w:rPr>
        <w:t>Guerra de Malvinas: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D5E35"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investigaciones centradas en la Guerra, desde cualquier perspectiva. 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>Por ejemplo, si quieren trabajar género y Malvinas, el proyecto pertenece a este eje.</w:t>
      </w:r>
      <w:r w:rsidR="004D5E35"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 Si quieren trabajar la reacción de los medios a la Guerra, también pertenece a este eje.</w:t>
      </w:r>
    </w:p>
    <w:p w:rsidR="00A74ABC" w:rsidRPr="003E269D" w:rsidRDefault="00A74ABC" w:rsidP="003E269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E269D">
        <w:rPr>
          <w:rFonts w:ascii="Arial" w:eastAsia="Times New Roman" w:hAnsi="Arial" w:cs="Arial"/>
          <w:b/>
          <w:sz w:val="24"/>
          <w:szCs w:val="24"/>
          <w:lang w:eastAsia="es-ES"/>
        </w:rPr>
        <w:t>Percepciones actuales sobre la dictadura: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 memorias y narrativas sobre la dictadura</w:t>
      </w:r>
      <w:r w:rsidR="004D5E35"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 en el presente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>. Por ej</w:t>
      </w:r>
      <w:r w:rsidR="003E269D">
        <w:rPr>
          <w:rFonts w:ascii="Arial" w:eastAsia="Times New Roman" w:hAnsi="Arial" w:cs="Arial"/>
          <w:sz w:val="24"/>
          <w:szCs w:val="24"/>
          <w:lang w:eastAsia="es-ES"/>
        </w:rPr>
        <w:t>emplo,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 un proyecto donde se preguntan qué se dice</w:t>
      </w:r>
      <w:r w:rsidRPr="003E269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3E269D">
        <w:rPr>
          <w:rFonts w:ascii="Arial" w:eastAsia="Times New Roman" w:hAnsi="Arial" w:cs="Arial"/>
          <w:sz w:val="24"/>
          <w:szCs w:val="24"/>
          <w:u w:val="single"/>
          <w:lang w:eastAsia="es-ES"/>
        </w:rPr>
        <w:t>hoy</w:t>
      </w:r>
      <w:r w:rsidRPr="003E269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>de la dictadura</w:t>
      </w:r>
      <w:r w:rsidR="004D5E35"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 en el barrio o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 donde investigan cuánto saben les estudiantes de la escuela al respecto.</w:t>
      </w:r>
    </w:p>
    <w:p w:rsidR="00A74ABC" w:rsidRPr="003E269D" w:rsidRDefault="00A74ABC" w:rsidP="003E269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E269D">
        <w:rPr>
          <w:rFonts w:ascii="Arial" w:eastAsia="Times New Roman" w:hAnsi="Arial" w:cs="Arial"/>
          <w:b/>
          <w:sz w:val="24"/>
          <w:szCs w:val="24"/>
          <w:lang w:eastAsia="es-ES"/>
        </w:rPr>
        <w:t>Vida cotidiana durante la dictadura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>: el foco en estos proyectos es reconstruir cómo era la vida bajo un régimen dictatorial, no pensar qué se recuerda de eso.</w:t>
      </w:r>
      <w:r w:rsidR="004D5E35"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 No necesariamente tiene que ser general; puede ser también más específico. Por ejemplo, cómo era la vida de las mujeres en dictadura.</w:t>
      </w:r>
    </w:p>
    <w:p w:rsidR="004D5E35" w:rsidRPr="003E269D" w:rsidRDefault="00A74ABC" w:rsidP="003E269D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E269D">
        <w:rPr>
          <w:rFonts w:ascii="Arial" w:eastAsia="Times New Roman" w:hAnsi="Arial" w:cs="Arial"/>
          <w:b/>
          <w:sz w:val="24"/>
          <w:szCs w:val="24"/>
          <w:lang w:eastAsia="es-ES"/>
        </w:rPr>
        <w:t>Centros clandestinos, marcas y sitios de memoria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r w:rsidR="004D5E35" w:rsidRPr="003E269D">
        <w:rPr>
          <w:rFonts w:ascii="Arial" w:eastAsia="Times New Roman" w:hAnsi="Arial" w:cs="Arial"/>
          <w:sz w:val="24"/>
          <w:szCs w:val="24"/>
          <w:lang w:eastAsia="es-ES"/>
        </w:rPr>
        <w:t>reconstrucción de la historia de ex CCD de la zona, relevamiento de marcas de memoria en la comunidad, narrativas sobre las actividades en sitios de memoria de la zona, etc.</w:t>
      </w:r>
    </w:p>
    <w:p w:rsidR="00A74ABC" w:rsidRDefault="00A74ABC" w:rsidP="003E269D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E269D">
        <w:rPr>
          <w:rFonts w:ascii="Arial" w:eastAsia="Times New Roman" w:hAnsi="Arial" w:cs="Arial"/>
          <w:b/>
          <w:sz w:val="24"/>
          <w:szCs w:val="24"/>
          <w:lang w:eastAsia="es-ES"/>
        </w:rPr>
        <w:t>Episodios locales de represión y resistencia: 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>refiere hechos puntuales sobre la violencia estatal y la resistencia a ésta. No necesariamente tiene que ser durante la dictadura; puede ser, por ejemplo, la represión durante el 2001</w:t>
      </w:r>
      <w:r w:rsidR="004D5E35"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:rsidR="003E269D" w:rsidRPr="003E269D" w:rsidRDefault="003E269D" w:rsidP="003E269D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D5E35" w:rsidRPr="00140197" w:rsidRDefault="00140197" w:rsidP="003E269D">
      <w:pPr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140197">
        <w:rPr>
          <w:rFonts w:ascii="Arial" w:hAnsi="Arial" w:cs="Arial"/>
          <w:b/>
          <w:i/>
          <w:sz w:val="24"/>
          <w:szCs w:val="24"/>
          <w:lang w:val="es-ES"/>
        </w:rPr>
        <w:t>VIOLENCIA INSTITUCIONAL/POLICIAL</w:t>
      </w:r>
    </w:p>
    <w:p w:rsidR="0040550D" w:rsidRPr="0040550D" w:rsidRDefault="00A74ABC" w:rsidP="003E269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E269D">
        <w:rPr>
          <w:rFonts w:ascii="Arial" w:eastAsia="Times New Roman" w:hAnsi="Arial" w:cs="Arial"/>
          <w:b/>
          <w:sz w:val="24"/>
          <w:szCs w:val="24"/>
          <w:lang w:eastAsia="es-ES"/>
        </w:rPr>
        <w:t>Seguridad y derechos humanos: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0550D" w:rsidRPr="0040550D">
        <w:rPr>
          <w:rFonts w:ascii="Arial" w:hAnsi="Arial" w:cs="Arial"/>
          <w:color w:val="000000"/>
          <w:sz w:val="24"/>
          <w:szCs w:val="24"/>
        </w:rPr>
        <w:t xml:space="preserve">este eje gira alrededor de las políticas de seguridad del Estado y </w:t>
      </w:r>
      <w:proofErr w:type="spellStart"/>
      <w:r w:rsidR="0040550D" w:rsidRPr="0040550D">
        <w:rPr>
          <w:rFonts w:ascii="Arial" w:hAnsi="Arial" w:cs="Arial"/>
          <w:color w:val="000000"/>
          <w:sz w:val="24"/>
          <w:szCs w:val="24"/>
        </w:rPr>
        <w:t>tambien</w:t>
      </w:r>
      <w:proofErr w:type="spellEnd"/>
      <w:r w:rsidR="0040550D" w:rsidRPr="0040550D">
        <w:rPr>
          <w:rFonts w:ascii="Arial" w:hAnsi="Arial" w:cs="Arial"/>
          <w:color w:val="000000"/>
          <w:sz w:val="24"/>
          <w:szCs w:val="24"/>
        </w:rPr>
        <w:t xml:space="preserve"> en torno a los sentidos que se asumen sobre esa problemática. Puede abordar hechos específicos</w:t>
      </w:r>
      <w:proofErr w:type="gramStart"/>
      <w:r w:rsidR="0040550D" w:rsidRPr="0040550D">
        <w:rPr>
          <w:rFonts w:ascii="Arial" w:hAnsi="Arial" w:cs="Arial"/>
          <w:color w:val="000000"/>
          <w:sz w:val="24"/>
          <w:szCs w:val="24"/>
        </w:rPr>
        <w:t>: .</w:t>
      </w:r>
      <w:proofErr w:type="gramEnd"/>
      <w:r w:rsidR="0040550D" w:rsidRPr="0040550D">
        <w:rPr>
          <w:rFonts w:ascii="Arial" w:hAnsi="Arial" w:cs="Arial"/>
          <w:color w:val="000000"/>
          <w:sz w:val="24"/>
          <w:szCs w:val="24"/>
        </w:rPr>
        <w:t xml:space="preserve"> </w:t>
      </w:r>
      <w:r w:rsidR="0040550D" w:rsidRPr="0040550D">
        <w:rPr>
          <w:rFonts w:ascii="Arial" w:hAnsi="Arial" w:cs="Arial"/>
          <w:color w:val="000000"/>
          <w:sz w:val="24"/>
          <w:szCs w:val="24"/>
        </w:rPr>
        <w:lastRenderedPageBreak/>
        <w:t xml:space="preserve">Por ejemplo como son las condiciones de vida de las personas privadas de su libertad, o un hecho de “justicia por mano propia, </w:t>
      </w:r>
      <w:proofErr w:type="spellStart"/>
      <w:r w:rsidR="0040550D" w:rsidRPr="0040550D">
        <w:rPr>
          <w:rFonts w:ascii="Arial" w:hAnsi="Arial" w:cs="Arial"/>
          <w:color w:val="000000"/>
          <w:sz w:val="24"/>
          <w:szCs w:val="24"/>
        </w:rPr>
        <w:t>tambien</w:t>
      </w:r>
      <w:proofErr w:type="spellEnd"/>
      <w:r w:rsidR="0040550D" w:rsidRPr="0040550D">
        <w:rPr>
          <w:rFonts w:ascii="Arial" w:hAnsi="Arial" w:cs="Arial"/>
          <w:color w:val="000000"/>
          <w:sz w:val="24"/>
          <w:szCs w:val="24"/>
        </w:rPr>
        <w:t xml:space="preserve"> se puede proponer pensar “¿debería volver el Servicio Militar Obligatorio?” o “¿qué es la mano dura?”</w:t>
      </w:r>
    </w:p>
    <w:p w:rsidR="00A74ABC" w:rsidRPr="003E269D" w:rsidRDefault="00A74ABC" w:rsidP="003E269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E269D">
        <w:rPr>
          <w:rFonts w:ascii="Arial" w:eastAsia="Times New Roman" w:hAnsi="Arial" w:cs="Arial"/>
          <w:b/>
          <w:sz w:val="24"/>
          <w:szCs w:val="24"/>
          <w:lang w:eastAsia="es-ES"/>
        </w:rPr>
        <w:t>Episodios de violencia policial en democracia: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 es un eje para casos de gatillo fácil, tortura, hostigamiento policial, etc. </w:t>
      </w:r>
      <w:r w:rsidRPr="003E269D">
        <w:rPr>
          <w:rFonts w:ascii="Arial" w:eastAsia="Times New Roman" w:hAnsi="Arial" w:cs="Arial"/>
          <w:i/>
          <w:sz w:val="24"/>
          <w:szCs w:val="24"/>
          <w:lang w:eastAsia="es-ES"/>
        </w:rPr>
        <w:t>específicos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>. Si bien ambos ejes tienen problemáticas y un marco teórico común, el enfoque metodológico será diferente.  </w:t>
      </w:r>
    </w:p>
    <w:p w:rsidR="004D5E35" w:rsidRPr="003E269D" w:rsidRDefault="004D5E35" w:rsidP="003E269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s-ES"/>
        </w:rPr>
      </w:pPr>
    </w:p>
    <w:p w:rsidR="004D5E35" w:rsidRPr="00140197" w:rsidRDefault="00140197" w:rsidP="003E269D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es-ES"/>
        </w:rPr>
      </w:pPr>
      <w:r w:rsidRPr="00140197">
        <w:rPr>
          <w:rFonts w:ascii="Arial" w:eastAsia="Times New Roman" w:hAnsi="Arial" w:cs="Arial"/>
          <w:b/>
          <w:i/>
          <w:sz w:val="24"/>
          <w:szCs w:val="24"/>
          <w:lang w:eastAsia="es-ES"/>
        </w:rPr>
        <w:t>DESIGUALDAD, EXCLUSIÓN SOCIAL Y DISCRIMINACIÓN</w:t>
      </w:r>
    </w:p>
    <w:p w:rsidR="004D5E35" w:rsidRPr="003E269D" w:rsidRDefault="004D5E35" w:rsidP="003E26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74ABC" w:rsidRPr="003E269D" w:rsidRDefault="00A74ABC" w:rsidP="003E269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E269D">
        <w:rPr>
          <w:rFonts w:ascii="Arial" w:eastAsia="Times New Roman" w:hAnsi="Arial" w:cs="Arial"/>
          <w:b/>
          <w:sz w:val="24"/>
          <w:szCs w:val="24"/>
          <w:lang w:eastAsia="es-ES"/>
        </w:rPr>
        <w:t>Desigualdad y exclusión social: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 este eje es el más general y por lo tanto </w:t>
      </w:r>
      <w:r w:rsidR="004D5E35" w:rsidRPr="003C3D09">
        <w:rPr>
          <w:rFonts w:ascii="Arial" w:eastAsia="Times New Roman" w:hAnsi="Arial" w:cs="Arial"/>
          <w:sz w:val="24"/>
          <w:szCs w:val="24"/>
          <w:u w:val="single"/>
          <w:lang w:eastAsia="es-ES"/>
        </w:rPr>
        <w:t>sólo</w:t>
      </w:r>
      <w:r w:rsidR="004D5E35"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para aquellos proyectos </w:t>
      </w:r>
      <w:r w:rsidRPr="003E269D">
        <w:rPr>
          <w:rFonts w:ascii="Arial" w:eastAsia="Times New Roman" w:hAnsi="Arial" w:cs="Arial"/>
          <w:i/>
          <w:sz w:val="24"/>
          <w:szCs w:val="24"/>
          <w:lang w:eastAsia="es-ES"/>
        </w:rPr>
        <w:t>que no pueden encuadrarse en otros</w:t>
      </w:r>
      <w:r w:rsidR="004D5E35" w:rsidRPr="003E269D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ejes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. El foco está puesto en el acceso </w:t>
      </w:r>
      <w:r w:rsidR="004D5E35"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desigual 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a </w:t>
      </w:r>
      <w:r w:rsidR="004D5E35"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los derechos y en el Estado como garante de </w:t>
      </w:r>
      <w:r w:rsidR="003E269D">
        <w:rPr>
          <w:rFonts w:ascii="Arial" w:eastAsia="Times New Roman" w:hAnsi="Arial" w:cs="Arial"/>
          <w:sz w:val="24"/>
          <w:szCs w:val="24"/>
          <w:lang w:eastAsia="es-ES"/>
        </w:rPr>
        <w:t>los mismos</w:t>
      </w:r>
      <w:r w:rsidR="004D5E35" w:rsidRPr="003E269D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A74ABC" w:rsidRPr="003E269D" w:rsidRDefault="00A74ABC" w:rsidP="003E269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E269D">
        <w:rPr>
          <w:rFonts w:ascii="Arial" w:eastAsia="Times New Roman" w:hAnsi="Arial" w:cs="Arial"/>
          <w:b/>
          <w:sz w:val="24"/>
          <w:szCs w:val="24"/>
          <w:lang w:eastAsia="es-ES"/>
        </w:rPr>
        <w:t>Derecho a la salud: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D5E35"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acceso al derecho a salud. Por ejemplo, 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>la historia de la salita del barrio</w:t>
      </w:r>
      <w:r w:rsidR="004D5E35" w:rsidRPr="003E269D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D5E35" w:rsidRPr="003E269D">
        <w:rPr>
          <w:rFonts w:ascii="Arial" w:eastAsia="Times New Roman" w:hAnsi="Arial" w:cs="Arial"/>
          <w:sz w:val="24"/>
          <w:szCs w:val="24"/>
          <w:lang w:eastAsia="es-ES"/>
        </w:rPr>
        <w:t>el acceso a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="004D5E35"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 derecho al aborto, violencia obstétrica, el impacto en la salud del uso de </w:t>
      </w:r>
      <w:proofErr w:type="spellStart"/>
      <w:r w:rsidR="004D5E35" w:rsidRPr="003E269D">
        <w:rPr>
          <w:rFonts w:ascii="Arial" w:eastAsia="Times New Roman" w:hAnsi="Arial" w:cs="Arial"/>
          <w:sz w:val="24"/>
          <w:szCs w:val="24"/>
          <w:lang w:eastAsia="es-ES"/>
        </w:rPr>
        <w:t>agrotóxicos</w:t>
      </w:r>
      <w:proofErr w:type="spellEnd"/>
      <w:r w:rsidR="004D5E35" w:rsidRPr="003E269D">
        <w:rPr>
          <w:rFonts w:ascii="Arial" w:eastAsia="Times New Roman" w:hAnsi="Arial" w:cs="Arial"/>
          <w:sz w:val="24"/>
          <w:szCs w:val="24"/>
          <w:lang w:eastAsia="es-ES"/>
        </w:rPr>
        <w:t>, etc.</w:t>
      </w:r>
    </w:p>
    <w:p w:rsidR="00A74ABC" w:rsidRPr="003E269D" w:rsidRDefault="00A74ABC" w:rsidP="003E269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E269D">
        <w:rPr>
          <w:rFonts w:ascii="Arial" w:eastAsia="Times New Roman" w:hAnsi="Arial" w:cs="Arial"/>
          <w:b/>
          <w:sz w:val="24"/>
          <w:szCs w:val="24"/>
          <w:lang w:eastAsia="es-ES"/>
        </w:rPr>
        <w:t>Prácticas educativas de ayer y de hoy: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D5E35" w:rsidRPr="003E269D">
        <w:rPr>
          <w:rFonts w:ascii="Arial" w:eastAsia="Times New Roman" w:hAnsi="Arial" w:cs="Arial"/>
          <w:sz w:val="24"/>
          <w:szCs w:val="24"/>
          <w:lang w:eastAsia="es-ES"/>
        </w:rPr>
        <w:t>las prácticas y funcionamiento del sistema educativo. Por ejemplo, reflexionar sobre qué se enseña y cómo, sobre las diferentes maneras de pensar la “disciplina” dentro de las escuelas, los cambios en el sistema educativo, etc.</w:t>
      </w:r>
    </w:p>
    <w:p w:rsidR="004D5E35" w:rsidRPr="003E269D" w:rsidRDefault="00A74ABC" w:rsidP="003E269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E269D">
        <w:rPr>
          <w:rFonts w:ascii="Arial" w:eastAsia="Times New Roman" w:hAnsi="Arial" w:cs="Arial"/>
          <w:b/>
          <w:sz w:val="24"/>
          <w:szCs w:val="24"/>
          <w:lang w:eastAsia="es-ES"/>
        </w:rPr>
        <w:t>La educación como derecho: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D5E35"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la desigualdad en el sistema educativo. Por ejemplo, las condiciones edilicias, el acceso a la universidad, las personas </w:t>
      </w:r>
      <w:proofErr w:type="spellStart"/>
      <w:r w:rsidR="004D5E35" w:rsidRPr="003E269D">
        <w:rPr>
          <w:rFonts w:ascii="Arial" w:eastAsia="Times New Roman" w:hAnsi="Arial" w:cs="Arial"/>
          <w:sz w:val="24"/>
          <w:szCs w:val="24"/>
          <w:lang w:eastAsia="es-ES"/>
        </w:rPr>
        <w:t>trans</w:t>
      </w:r>
      <w:proofErr w:type="spellEnd"/>
      <w:r w:rsidR="004D5E35"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 y su relación con el sistema educativo, etc.</w:t>
      </w:r>
    </w:p>
    <w:p w:rsidR="00A74ABC" w:rsidRPr="003E269D" w:rsidRDefault="00A74ABC" w:rsidP="003E269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E269D">
        <w:rPr>
          <w:rFonts w:ascii="Arial" w:eastAsia="Times New Roman" w:hAnsi="Arial" w:cs="Arial"/>
          <w:b/>
          <w:sz w:val="24"/>
          <w:szCs w:val="24"/>
          <w:lang w:eastAsia="es-ES"/>
        </w:rPr>
        <w:t>Migrantes, identidades y fronteras:</w:t>
      </w:r>
      <w:r w:rsidR="00C406A2"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 las experiencias de las personas 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>migrantes en sus comunidades</w:t>
      </w:r>
      <w:r w:rsidR="00C406A2" w:rsidRPr="003E269D">
        <w:rPr>
          <w:rFonts w:ascii="Arial" w:eastAsia="Times New Roman" w:hAnsi="Arial" w:cs="Arial"/>
          <w:sz w:val="24"/>
          <w:szCs w:val="24"/>
          <w:lang w:eastAsia="es-ES"/>
        </w:rPr>
        <w:t>, tanto negativas como positivas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A74ABC" w:rsidRPr="003E269D" w:rsidRDefault="00A74ABC" w:rsidP="003E269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E269D">
        <w:rPr>
          <w:rFonts w:ascii="Arial" w:eastAsia="Times New Roman" w:hAnsi="Arial" w:cs="Arial"/>
          <w:b/>
          <w:sz w:val="24"/>
          <w:szCs w:val="24"/>
          <w:lang w:eastAsia="es-ES"/>
        </w:rPr>
        <w:t>Historias e identidades en nuestra comunidad:</w:t>
      </w:r>
      <w:r w:rsidR="00C406A2"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 la construcción y reivindicación de identidades comunitarias. Por ejemplo, la reconstrucción de la historia del barrio o de espacios significativos para la comunidad, el análisis de la identidad rural, etc.</w:t>
      </w:r>
    </w:p>
    <w:p w:rsidR="00A74ABC" w:rsidRPr="003E269D" w:rsidRDefault="00A74ABC" w:rsidP="003E26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74ABC" w:rsidRPr="00140197" w:rsidRDefault="00140197" w:rsidP="003E269D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eastAsia="es-ES"/>
        </w:rPr>
      </w:pPr>
      <w:r w:rsidRPr="00140197">
        <w:rPr>
          <w:rFonts w:ascii="Arial" w:eastAsia="Times New Roman" w:hAnsi="Arial" w:cs="Arial"/>
          <w:b/>
          <w:i/>
          <w:sz w:val="24"/>
          <w:szCs w:val="24"/>
          <w:lang w:eastAsia="es-ES"/>
        </w:rPr>
        <w:t>AMBIENTE</w:t>
      </w:r>
    </w:p>
    <w:p w:rsidR="00A74ABC" w:rsidRPr="003E269D" w:rsidRDefault="00A74ABC" w:rsidP="003E26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74ABC" w:rsidRPr="003E269D" w:rsidRDefault="00A74ABC" w:rsidP="003E269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E269D">
        <w:rPr>
          <w:rFonts w:ascii="Arial" w:eastAsia="Times New Roman" w:hAnsi="Arial" w:cs="Arial"/>
          <w:b/>
          <w:sz w:val="24"/>
          <w:szCs w:val="24"/>
          <w:lang w:eastAsia="es-ES"/>
        </w:rPr>
        <w:t>Derecho a un ambiente digno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 el Estado c</w:t>
      </w:r>
      <w:r w:rsidR="00C406A2" w:rsidRPr="003E269D">
        <w:rPr>
          <w:rFonts w:ascii="Arial" w:eastAsia="Times New Roman" w:hAnsi="Arial" w:cs="Arial"/>
          <w:sz w:val="24"/>
          <w:szCs w:val="24"/>
          <w:lang w:eastAsia="es-ES"/>
        </w:rPr>
        <w:t>omo garante de este derecho y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 las consecuencias de las problemáticas ambientales en las comunidades. </w:t>
      </w:r>
      <w:r w:rsidR="00C406A2"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Por ejemplo, 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>"</w:t>
      </w:r>
      <w:r w:rsidR="00C406A2" w:rsidRPr="003E269D"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a Municipalidad no recoge los residuos", “el arroyo está contaminado y el Estado no controla a las empresas”, </w:t>
      </w:r>
      <w:r w:rsidR="00C406A2"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el CEAMSE, 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>etc.</w:t>
      </w:r>
    </w:p>
    <w:p w:rsidR="00A74ABC" w:rsidRPr="003E269D" w:rsidRDefault="00A74ABC" w:rsidP="003E269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 w:rsidRPr="003E269D">
        <w:rPr>
          <w:rFonts w:ascii="Arial" w:hAnsi="Arial" w:cs="Arial"/>
          <w:b/>
        </w:rPr>
        <w:t>D</w:t>
      </w:r>
      <w:r w:rsidRPr="003E269D">
        <w:rPr>
          <w:rFonts w:ascii="Arial" w:eastAsia="Times New Roman" w:hAnsi="Arial" w:cs="Arial"/>
          <w:b/>
          <w:sz w:val="24"/>
          <w:szCs w:val="24"/>
          <w:lang w:eastAsia="es-ES"/>
        </w:rPr>
        <w:t>esarrollo económico, sustentabilidad y derechos humanos: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406A2" w:rsidRPr="003E269D">
        <w:rPr>
          <w:rFonts w:ascii="Arial" w:eastAsia="Times New Roman" w:hAnsi="Arial" w:cs="Arial"/>
          <w:sz w:val="24"/>
          <w:szCs w:val="24"/>
          <w:lang w:eastAsia="es-ES"/>
        </w:rPr>
        <w:t>investigaciones sobre cómo la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 explotación de los recur</w:t>
      </w:r>
      <w:r w:rsidR="00C406A2"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sos naturales y de las personas 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no sólo destruye el ambiente, sino que genera desigualdad y atenta contra el buen vivir de los pueblos. </w:t>
      </w:r>
      <w:r w:rsidR="00C406A2" w:rsidRPr="003E269D">
        <w:rPr>
          <w:rFonts w:ascii="Arial" w:eastAsia="Times New Roman" w:hAnsi="Arial" w:cs="Arial"/>
          <w:sz w:val="24"/>
          <w:szCs w:val="24"/>
          <w:lang w:eastAsia="es-ES"/>
        </w:rPr>
        <w:t>Por ejemplo, el impacto de la agroindustria, la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 soberanía alimentaria</w:t>
      </w:r>
      <w:r w:rsidR="00C406A2" w:rsidRPr="003E269D">
        <w:rPr>
          <w:rFonts w:ascii="Arial" w:eastAsia="Times New Roman" w:hAnsi="Arial" w:cs="Arial"/>
          <w:sz w:val="24"/>
          <w:szCs w:val="24"/>
          <w:lang w:eastAsia="es-ES"/>
        </w:rPr>
        <w:t>, desarrollos inmobiliarios que generan inundaciones, etc.</w:t>
      </w:r>
    </w:p>
    <w:p w:rsidR="00C406A2" w:rsidRPr="003E269D" w:rsidRDefault="00C406A2" w:rsidP="003E269D">
      <w:pPr>
        <w:spacing w:after="0" w:line="240" w:lineRule="auto"/>
        <w:jc w:val="both"/>
        <w:rPr>
          <w:rFonts w:ascii="Arial" w:hAnsi="Arial" w:cs="Arial"/>
          <w:i/>
        </w:rPr>
      </w:pPr>
      <w:r w:rsidRPr="00DC26E6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Nota</w:t>
      </w:r>
      <w:r w:rsidRPr="00DC26E6">
        <w:rPr>
          <w:rFonts w:ascii="Arial" w:hAnsi="Arial" w:cs="Arial"/>
          <w:b/>
          <w:u w:val="single"/>
        </w:rPr>
        <w:t>:</w:t>
      </w:r>
      <w:r w:rsidRPr="003E269D">
        <w:rPr>
          <w:rFonts w:ascii="Arial" w:hAnsi="Arial" w:cs="Arial"/>
          <w:b/>
        </w:rPr>
        <w:t xml:space="preserve"> 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muchos temas puede pensarse desde ambas perspectivas. Por ejemplo, podemos centrarnos en cómo la problemática de los humedales genera inundaciones en los barrios aledaños. En ese caso, es </w:t>
      </w:r>
      <w:r w:rsidRPr="003E269D">
        <w:rPr>
          <w:rFonts w:ascii="Arial" w:eastAsia="Times New Roman" w:hAnsi="Arial" w:cs="Arial"/>
          <w:i/>
          <w:sz w:val="24"/>
          <w:szCs w:val="24"/>
          <w:lang w:eastAsia="es-ES"/>
        </w:rPr>
        <w:t>Derecho a un ambiente digno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. Pero si ponemos la mirada en los intereses económicos detrás de los 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lastRenderedPageBreak/>
        <w:t>desarrollos inmobiliarios, entonces es</w:t>
      </w:r>
      <w:r w:rsidRPr="003E269D">
        <w:rPr>
          <w:rFonts w:ascii="Arial" w:hAnsi="Arial" w:cs="Arial"/>
          <w:b/>
        </w:rPr>
        <w:t xml:space="preserve"> </w:t>
      </w:r>
      <w:r w:rsidRPr="003E269D">
        <w:rPr>
          <w:rFonts w:ascii="Arial" w:hAnsi="Arial" w:cs="Arial"/>
          <w:i/>
        </w:rPr>
        <w:t>D</w:t>
      </w:r>
      <w:r w:rsidRPr="003E269D">
        <w:rPr>
          <w:rFonts w:ascii="Arial" w:eastAsia="Times New Roman" w:hAnsi="Arial" w:cs="Arial"/>
          <w:i/>
          <w:sz w:val="24"/>
          <w:szCs w:val="24"/>
          <w:lang w:eastAsia="es-ES"/>
        </w:rPr>
        <w:t>esarrollo económico, sustentabilidad y derechos humanos</w:t>
      </w:r>
      <w:r w:rsidR="0016250A" w:rsidRPr="003E269D">
        <w:rPr>
          <w:rFonts w:ascii="Arial" w:eastAsia="Times New Roman" w:hAnsi="Arial" w:cs="Arial"/>
          <w:i/>
          <w:sz w:val="24"/>
          <w:szCs w:val="24"/>
          <w:lang w:eastAsia="es-ES"/>
        </w:rPr>
        <w:t>.</w:t>
      </w:r>
    </w:p>
    <w:p w:rsidR="00A74ABC" w:rsidRPr="003E269D" w:rsidRDefault="00A74ABC" w:rsidP="003E26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74ABC" w:rsidRPr="00140197" w:rsidRDefault="00140197" w:rsidP="003E269D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es-ES"/>
        </w:rPr>
      </w:pPr>
      <w:r w:rsidRPr="00140197">
        <w:rPr>
          <w:rFonts w:ascii="Arial" w:eastAsia="Times New Roman" w:hAnsi="Arial" w:cs="Arial"/>
          <w:b/>
          <w:i/>
          <w:sz w:val="24"/>
          <w:szCs w:val="24"/>
          <w:lang w:eastAsia="es-ES"/>
        </w:rPr>
        <w:t>DERECHO AL TRABAJO</w:t>
      </w:r>
    </w:p>
    <w:p w:rsidR="00A74ABC" w:rsidRPr="003E269D" w:rsidRDefault="00A74ABC" w:rsidP="003E26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74ABC" w:rsidRPr="003E269D" w:rsidRDefault="00A74ABC" w:rsidP="003E269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E269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Trabajo infantil:</w:t>
      </w:r>
      <w:r w:rsidRPr="003E269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="00C406A2" w:rsidRPr="003E269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explotación laboral a </w:t>
      </w:r>
      <w:proofErr w:type="spellStart"/>
      <w:r w:rsidR="00C406A2" w:rsidRPr="003E269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niñes</w:t>
      </w:r>
      <w:proofErr w:type="spellEnd"/>
      <w:r w:rsidR="00C406A2" w:rsidRPr="003E269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y jóvenes menores de 18 años.</w:t>
      </w:r>
    </w:p>
    <w:p w:rsidR="00A74ABC" w:rsidRPr="003E269D" w:rsidRDefault="00A74ABC" w:rsidP="003E269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E269D">
        <w:rPr>
          <w:rFonts w:ascii="Arial" w:eastAsia="Times New Roman" w:hAnsi="Arial" w:cs="Arial"/>
          <w:b/>
          <w:sz w:val="24"/>
          <w:szCs w:val="24"/>
          <w:lang w:eastAsia="es-ES"/>
        </w:rPr>
        <w:t>Políticas y transformaciones económicas: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406A2"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el impacto de las políticas macroeconómicas en las comunidades. Por ejemplo, la falta de trabajo en el 2001, las fábricas que cerraron en la dictadura, etc. 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si el proyecto se enfoca en los efectos de las políticas de los </w:t>
      </w:r>
      <w:r w:rsidR="00140197">
        <w:rPr>
          <w:rFonts w:ascii="Arial" w:eastAsia="Times New Roman" w:hAnsi="Arial" w:cs="Arial"/>
          <w:sz w:val="24"/>
          <w:szCs w:val="24"/>
          <w:lang w:eastAsia="es-ES"/>
        </w:rPr>
        <w:t xml:space="preserve">noventa 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>en la fábrica del barrio, va en este eje.</w:t>
      </w:r>
    </w:p>
    <w:p w:rsidR="00C406A2" w:rsidRPr="003E269D" w:rsidRDefault="00A74ABC" w:rsidP="003E269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E269D">
        <w:rPr>
          <w:rFonts w:ascii="Arial" w:eastAsia="Times New Roman" w:hAnsi="Arial" w:cs="Arial"/>
          <w:b/>
          <w:sz w:val="24"/>
          <w:szCs w:val="24"/>
          <w:lang w:eastAsia="es-ES"/>
        </w:rPr>
        <w:t>Luchas obreras y mundo del trabajo: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406A2" w:rsidRPr="003E269D">
        <w:rPr>
          <w:rFonts w:ascii="Arial" w:eastAsia="Times New Roman" w:hAnsi="Arial" w:cs="Arial"/>
          <w:sz w:val="24"/>
          <w:szCs w:val="24"/>
          <w:lang w:eastAsia="es-ES"/>
        </w:rPr>
        <w:t>la organización obrera y la explotación laboral a personas adultas. Incluye también temáticas como el ingreso al mercado laboral de les jóvenes, las condiciones laborales en el barrio, etc.</w:t>
      </w:r>
    </w:p>
    <w:p w:rsidR="00A74ABC" w:rsidRPr="00140197" w:rsidRDefault="00C406A2" w:rsidP="001401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40197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Nota:</w:t>
      </w:r>
      <w:r w:rsidRPr="00140197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F87E77" w:rsidRPr="00140197">
        <w:rPr>
          <w:rFonts w:ascii="Arial" w:eastAsia="Times New Roman" w:hAnsi="Arial" w:cs="Arial"/>
          <w:sz w:val="24"/>
          <w:szCs w:val="24"/>
          <w:lang w:eastAsia="es-ES"/>
        </w:rPr>
        <w:t>al igual que los ejes ambientales, muchas temáticas pueden pertenecer a cualquiera de estos dos ejes. Por ejemplo, s</w:t>
      </w:r>
      <w:r w:rsidRPr="00140197">
        <w:rPr>
          <w:rFonts w:ascii="Arial" w:eastAsia="Times New Roman" w:hAnsi="Arial" w:cs="Arial"/>
          <w:sz w:val="24"/>
          <w:szCs w:val="24"/>
          <w:lang w:eastAsia="es-ES"/>
        </w:rPr>
        <w:t xml:space="preserve">i un proyecto se enfoca en los efectos de las políticas de los </w:t>
      </w:r>
      <w:r w:rsidR="00140197">
        <w:rPr>
          <w:rFonts w:ascii="Arial" w:eastAsia="Times New Roman" w:hAnsi="Arial" w:cs="Arial"/>
          <w:sz w:val="24"/>
          <w:szCs w:val="24"/>
          <w:lang w:eastAsia="es-ES"/>
        </w:rPr>
        <w:t xml:space="preserve">noventa </w:t>
      </w:r>
      <w:r w:rsidRPr="00140197">
        <w:rPr>
          <w:rFonts w:ascii="Arial" w:eastAsia="Times New Roman" w:hAnsi="Arial" w:cs="Arial"/>
          <w:sz w:val="24"/>
          <w:szCs w:val="24"/>
          <w:lang w:eastAsia="es-ES"/>
        </w:rPr>
        <w:t xml:space="preserve">en la fábrica del barrio, pertenece a </w:t>
      </w:r>
      <w:r w:rsidRPr="00140197">
        <w:rPr>
          <w:rFonts w:ascii="Arial" w:eastAsia="Times New Roman" w:hAnsi="Arial" w:cs="Arial"/>
          <w:i/>
          <w:sz w:val="24"/>
          <w:szCs w:val="24"/>
          <w:lang w:eastAsia="es-ES"/>
        </w:rPr>
        <w:t>Políticas y transformaciones económicas</w:t>
      </w:r>
      <w:r w:rsidRPr="00140197">
        <w:rPr>
          <w:rFonts w:ascii="Arial" w:eastAsia="Times New Roman" w:hAnsi="Arial" w:cs="Arial"/>
          <w:sz w:val="24"/>
          <w:szCs w:val="24"/>
          <w:lang w:eastAsia="es-ES"/>
        </w:rPr>
        <w:t>. S</w:t>
      </w:r>
      <w:r w:rsidR="00A74ABC" w:rsidRPr="00140197">
        <w:rPr>
          <w:rFonts w:ascii="Arial" w:eastAsia="Times New Roman" w:hAnsi="Arial" w:cs="Arial"/>
          <w:sz w:val="24"/>
          <w:szCs w:val="24"/>
          <w:lang w:eastAsia="es-ES"/>
        </w:rPr>
        <w:t xml:space="preserve">i se enfoca en cómo les trabajadores se organizan para resistir a esas políticas, va </w:t>
      </w:r>
      <w:r w:rsidRPr="00140197">
        <w:rPr>
          <w:rFonts w:ascii="Arial" w:eastAsia="Times New Roman" w:hAnsi="Arial" w:cs="Arial"/>
          <w:sz w:val="24"/>
          <w:szCs w:val="24"/>
          <w:lang w:eastAsia="es-ES"/>
        </w:rPr>
        <w:t xml:space="preserve">en </w:t>
      </w:r>
      <w:r w:rsidRPr="00140197">
        <w:rPr>
          <w:rFonts w:ascii="Arial" w:eastAsia="Times New Roman" w:hAnsi="Arial" w:cs="Arial"/>
          <w:i/>
          <w:sz w:val="24"/>
          <w:szCs w:val="24"/>
          <w:lang w:eastAsia="es-ES"/>
        </w:rPr>
        <w:t>Luchas obreras y mundo del trabajo</w:t>
      </w:r>
      <w:r w:rsidR="00A74ABC" w:rsidRPr="00140197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:rsidR="00A74ABC" w:rsidRPr="003E269D" w:rsidRDefault="00A74ABC" w:rsidP="003E26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E269D">
        <w:rPr>
          <w:rFonts w:ascii="Arial" w:eastAsia="Times New Roman" w:hAnsi="Arial" w:cs="Arial"/>
          <w:color w:val="FF0000"/>
          <w:sz w:val="24"/>
          <w:szCs w:val="24"/>
          <w:lang w:eastAsia="es-ES"/>
        </w:rPr>
        <w:t> </w:t>
      </w:r>
    </w:p>
    <w:p w:rsidR="00A74ABC" w:rsidRPr="00140197" w:rsidRDefault="00140197" w:rsidP="003E269D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es-ES"/>
        </w:rPr>
      </w:pPr>
      <w:r w:rsidRPr="00140197">
        <w:rPr>
          <w:rFonts w:ascii="Arial" w:eastAsia="Times New Roman" w:hAnsi="Arial" w:cs="Arial"/>
          <w:b/>
          <w:i/>
          <w:sz w:val="24"/>
          <w:szCs w:val="24"/>
          <w:lang w:eastAsia="es-ES"/>
        </w:rPr>
        <w:t>GÉNERO</w:t>
      </w:r>
    </w:p>
    <w:p w:rsidR="00A74ABC" w:rsidRPr="003E269D" w:rsidRDefault="00A74ABC" w:rsidP="003E26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74ABC" w:rsidRPr="003E269D" w:rsidRDefault="00F87E77" w:rsidP="003E269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E269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Género y derechos humanos: 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las perspectivas de género son transversales y por eso, les sugerimos que los proyectos con perspectiva de género sobre otras temáticas sean encuadrados en esos otros ejes.  Entonces, por ejemplo, derecho al aborto estaría incluido en </w:t>
      </w:r>
      <w:r w:rsidRPr="003E269D">
        <w:rPr>
          <w:rFonts w:ascii="Arial" w:eastAsia="Times New Roman" w:hAnsi="Arial" w:cs="Arial"/>
          <w:i/>
          <w:sz w:val="24"/>
          <w:szCs w:val="24"/>
          <w:lang w:eastAsia="es-ES"/>
        </w:rPr>
        <w:t>Derecho a la salud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 y luchas feministas en el barrio, en </w:t>
      </w:r>
      <w:r w:rsidRPr="003E269D">
        <w:rPr>
          <w:rFonts w:ascii="Arial" w:eastAsia="Times New Roman" w:hAnsi="Arial" w:cs="Arial"/>
          <w:i/>
          <w:sz w:val="24"/>
          <w:szCs w:val="24"/>
          <w:lang w:eastAsia="es-ES"/>
        </w:rPr>
        <w:t>Militancias y organización popular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F87E77" w:rsidRPr="003E269D" w:rsidRDefault="00A74ABC" w:rsidP="003E269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E269D">
        <w:rPr>
          <w:rFonts w:ascii="Arial" w:eastAsia="Times New Roman" w:hAnsi="Arial" w:cs="Arial"/>
          <w:b/>
          <w:sz w:val="24"/>
          <w:szCs w:val="24"/>
          <w:lang w:eastAsia="es-ES"/>
        </w:rPr>
        <w:t>Diversidades sexuales y de género: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F87E77" w:rsidRPr="003E269D">
        <w:rPr>
          <w:rFonts w:ascii="Arial" w:eastAsia="Times New Roman" w:hAnsi="Arial" w:cs="Arial"/>
          <w:sz w:val="24"/>
          <w:szCs w:val="24"/>
          <w:lang w:eastAsia="es-ES"/>
        </w:rPr>
        <w:t>historias y luchas de las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 comunidades LGBTQ+. En este eje, por ejemplo, puede estar incluido un proyecto sobre la vida </w:t>
      </w:r>
      <w:r w:rsidR="00F87E77"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de las personas </w:t>
      </w:r>
      <w:proofErr w:type="spellStart"/>
      <w:r w:rsidR="00F87E77" w:rsidRPr="003E269D">
        <w:rPr>
          <w:rFonts w:ascii="Arial" w:eastAsia="Times New Roman" w:hAnsi="Arial" w:cs="Arial"/>
          <w:sz w:val="24"/>
          <w:szCs w:val="24"/>
          <w:lang w:eastAsia="es-ES"/>
        </w:rPr>
        <w:t>trans</w:t>
      </w:r>
      <w:proofErr w:type="spellEnd"/>
      <w:r w:rsidR="00F87E77"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 del barrio, las militancias LGBTQ+ en la comunidad, el tratamiento del Estado hacia las disidencias, etc.</w:t>
      </w:r>
    </w:p>
    <w:p w:rsidR="00A74ABC" w:rsidRPr="003E269D" w:rsidRDefault="00A74ABC" w:rsidP="003E269D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74ABC" w:rsidRPr="00140197" w:rsidRDefault="00140197" w:rsidP="003E269D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es-ES"/>
        </w:rPr>
      </w:pPr>
      <w:r w:rsidRPr="00140197">
        <w:rPr>
          <w:rFonts w:ascii="Arial" w:eastAsia="Times New Roman" w:hAnsi="Arial" w:cs="Arial"/>
          <w:b/>
          <w:i/>
          <w:sz w:val="24"/>
          <w:szCs w:val="24"/>
          <w:lang w:eastAsia="es-ES"/>
        </w:rPr>
        <w:t>PARTICIPACIÓN Y CULTURA</w:t>
      </w:r>
    </w:p>
    <w:p w:rsidR="00A74ABC" w:rsidRPr="003E269D" w:rsidRDefault="00A74ABC" w:rsidP="003E26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F87E77" w:rsidRPr="003E269D" w:rsidRDefault="00A74ABC" w:rsidP="003E269D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E269D">
        <w:rPr>
          <w:rFonts w:ascii="Arial" w:eastAsia="Times New Roman" w:hAnsi="Arial" w:cs="Arial"/>
          <w:b/>
          <w:sz w:val="24"/>
          <w:szCs w:val="24"/>
          <w:lang w:eastAsia="es-ES"/>
        </w:rPr>
        <w:t>Militancias y organización popular: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F87E77" w:rsidRPr="003E269D">
        <w:rPr>
          <w:rFonts w:ascii="Arial" w:eastAsia="Times New Roman" w:hAnsi="Arial" w:cs="Arial"/>
          <w:sz w:val="24"/>
          <w:szCs w:val="24"/>
          <w:lang w:eastAsia="es-ES"/>
        </w:rPr>
        <w:t>investigaciones sobre la organización de la comunidad. S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>e incluyen</w:t>
      </w:r>
      <w:r w:rsidR="00F87E77" w:rsidRPr="003E269D">
        <w:rPr>
          <w:rFonts w:ascii="Arial" w:eastAsia="Times New Roman" w:hAnsi="Arial" w:cs="Arial"/>
          <w:sz w:val="24"/>
          <w:szCs w:val="24"/>
          <w:lang w:eastAsia="es-ES"/>
        </w:rPr>
        <w:t>, por ejemplo,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 la historia de los merenderos del barrio o del centro de estudiantes</w:t>
      </w:r>
      <w:r w:rsidR="00F87E77" w:rsidRPr="003E269D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 cómo se organizaron los vecinos para luchar contra una problemática ambiental, </w:t>
      </w:r>
      <w:r w:rsidR="00F87E77" w:rsidRPr="003E269D">
        <w:rPr>
          <w:rFonts w:ascii="Arial" w:eastAsia="Times New Roman" w:hAnsi="Arial" w:cs="Arial"/>
          <w:sz w:val="24"/>
          <w:szCs w:val="24"/>
          <w:lang w:eastAsia="es-ES"/>
        </w:rPr>
        <w:t>espacios de lucha feminista, etc.</w:t>
      </w:r>
    </w:p>
    <w:p w:rsidR="00A74ABC" w:rsidRPr="00140197" w:rsidRDefault="00F87E77" w:rsidP="001401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40197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Nota:</w:t>
      </w:r>
      <w:r w:rsidRPr="00140197">
        <w:rPr>
          <w:rFonts w:ascii="Arial" w:eastAsia="Times New Roman" w:hAnsi="Arial" w:cs="Arial"/>
          <w:sz w:val="24"/>
          <w:szCs w:val="24"/>
          <w:lang w:eastAsia="es-ES"/>
        </w:rPr>
        <w:t xml:space="preserve"> si la investigación se centra en los derechos vulnerados y no en la militancia, probablemente pertenezca a uno de los ejes de exclusión social. Este eje no incluye luchas sindicales o laborales. Esos proyectos </w:t>
      </w:r>
      <w:r w:rsidR="00140197" w:rsidRPr="00140197">
        <w:rPr>
          <w:rFonts w:ascii="Arial" w:eastAsia="Times New Roman" w:hAnsi="Arial" w:cs="Arial"/>
          <w:sz w:val="24"/>
          <w:szCs w:val="24"/>
          <w:lang w:eastAsia="es-ES"/>
        </w:rPr>
        <w:t>pertenecen</w:t>
      </w:r>
      <w:r w:rsidRPr="00140197">
        <w:rPr>
          <w:rFonts w:ascii="Arial" w:eastAsia="Times New Roman" w:hAnsi="Arial" w:cs="Arial"/>
          <w:sz w:val="24"/>
          <w:szCs w:val="24"/>
          <w:lang w:eastAsia="es-ES"/>
        </w:rPr>
        <w:t xml:space="preserve"> a </w:t>
      </w:r>
      <w:r w:rsidRPr="00140197">
        <w:rPr>
          <w:rFonts w:ascii="Arial" w:eastAsia="Times New Roman" w:hAnsi="Arial" w:cs="Arial"/>
          <w:i/>
          <w:sz w:val="24"/>
          <w:szCs w:val="24"/>
          <w:lang w:eastAsia="es-ES"/>
        </w:rPr>
        <w:t>Luchas obreras y mundo del trabajo</w:t>
      </w:r>
      <w:r w:rsidRPr="00140197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16250A" w:rsidRPr="003E269D" w:rsidRDefault="00A74ABC" w:rsidP="003E269D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E269D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>Arte y cultura: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> </w:t>
      </w:r>
      <w:r w:rsidR="00F87E77" w:rsidRPr="003E269D">
        <w:rPr>
          <w:rFonts w:ascii="Arial" w:eastAsia="Times New Roman" w:hAnsi="Arial" w:cs="Arial"/>
          <w:sz w:val="24"/>
          <w:szCs w:val="24"/>
          <w:lang w:eastAsia="es-ES"/>
        </w:rPr>
        <w:t>la relación entre arte, política, identidad y memoria. Por ejemplo,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 proyectos sobre</w:t>
      </w:r>
      <w:r w:rsidR="00F87E77"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 la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 murga</w:t>
      </w:r>
      <w:r w:rsidR="00F87E77"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 o el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 centro cultural del barr</w:t>
      </w:r>
      <w:r w:rsidR="0016250A" w:rsidRPr="003E269D">
        <w:rPr>
          <w:rFonts w:ascii="Arial" w:eastAsia="Times New Roman" w:hAnsi="Arial" w:cs="Arial"/>
          <w:sz w:val="24"/>
          <w:szCs w:val="24"/>
          <w:lang w:eastAsia="es-ES"/>
        </w:rPr>
        <w:t>io, censura en dictadura, la música y la militancia, etc.</w:t>
      </w:r>
    </w:p>
    <w:p w:rsidR="00A74ABC" w:rsidRPr="003E269D" w:rsidRDefault="00A74ABC" w:rsidP="003E269D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E269D">
        <w:rPr>
          <w:rFonts w:ascii="Arial" w:eastAsia="Times New Roman" w:hAnsi="Arial" w:cs="Arial"/>
          <w:b/>
          <w:sz w:val="24"/>
          <w:szCs w:val="24"/>
          <w:lang w:eastAsia="es-ES"/>
        </w:rPr>
        <w:t>Discursos dominantes y medios de comunicación: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 xml:space="preserve"> la relación entre medios de comunicación</w:t>
      </w:r>
      <w:r w:rsidR="0016250A" w:rsidRPr="003E269D">
        <w:rPr>
          <w:rFonts w:ascii="Arial" w:eastAsia="Times New Roman" w:hAnsi="Arial" w:cs="Arial"/>
          <w:sz w:val="24"/>
          <w:szCs w:val="24"/>
          <w:lang w:eastAsia="es-ES"/>
        </w:rPr>
        <w:t>, d</w:t>
      </w:r>
      <w:r w:rsidRPr="003E269D">
        <w:rPr>
          <w:rFonts w:ascii="Arial" w:eastAsia="Times New Roman" w:hAnsi="Arial" w:cs="Arial"/>
          <w:sz w:val="24"/>
          <w:szCs w:val="24"/>
          <w:lang w:eastAsia="es-ES"/>
        </w:rPr>
        <w:t>iscurso</w:t>
      </w:r>
      <w:r w:rsidR="0016250A" w:rsidRPr="003E269D">
        <w:rPr>
          <w:rFonts w:ascii="Arial" w:eastAsia="Times New Roman" w:hAnsi="Arial" w:cs="Arial"/>
          <w:sz w:val="24"/>
          <w:szCs w:val="24"/>
          <w:lang w:eastAsia="es-ES"/>
        </w:rPr>
        <w:t>s dominantes y derechos vulnerados. Por ejemplo, discursos discriminatorios en los medios, el patriarcado en los medios, el diario local durante la dictadura, etc.</w:t>
      </w:r>
    </w:p>
    <w:p w:rsidR="00BE7E9D" w:rsidRPr="003E269D" w:rsidRDefault="00BE7E9D" w:rsidP="003E269D">
      <w:pPr>
        <w:jc w:val="both"/>
        <w:rPr>
          <w:rFonts w:ascii="Arial" w:hAnsi="Arial" w:cs="Arial"/>
        </w:rPr>
      </w:pPr>
    </w:p>
    <w:p w:rsidR="0040550D" w:rsidRPr="0040550D" w:rsidRDefault="0040550D" w:rsidP="0040550D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ES"/>
        </w:rPr>
      </w:pPr>
      <w:r w:rsidRPr="0040550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 xml:space="preserve">¿QUÉ VAN A INVESTIGAR? – </w:t>
      </w:r>
      <w:r w:rsidRPr="0040550D">
        <w:rPr>
          <w:rFonts w:ascii="Arial" w:eastAsia="Times New Roman" w:hAnsi="Arial" w:cs="Arial"/>
          <w:bCs/>
          <w:color w:val="000000"/>
          <w:sz w:val="24"/>
          <w:szCs w:val="24"/>
          <w:lang w:val="es-ES" w:eastAsia="es-ES"/>
        </w:rPr>
        <w:t>En este apartado les pedimos que d</w:t>
      </w:r>
      <w:r w:rsidRPr="0040550D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ES"/>
        </w:rPr>
        <w:t>escriban el problema (o caso específico) sobre el que trabajarán. Tengan en cuenta que les invitamos a realizar una investigación para responder algo que no saben, por lo que los ayudará encontrar una/s pregunta/s que los guíe. Recuerden que el problema deberá estar situado en su comunidad (barrio, escuela, localidad).</w:t>
      </w:r>
    </w:p>
    <w:p w:rsidR="0040550D" w:rsidRPr="0040550D" w:rsidRDefault="0040550D" w:rsidP="004055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0550D" w:rsidRPr="0040550D" w:rsidRDefault="0040550D" w:rsidP="0040550D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201F1E"/>
          <w:sz w:val="24"/>
          <w:szCs w:val="24"/>
          <w:shd w:val="clear" w:color="auto" w:fill="FFFFFF"/>
          <w:lang w:val="es-ES" w:eastAsia="es-ES"/>
        </w:rPr>
      </w:pPr>
      <w:r w:rsidRPr="0040550D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  <w:lang w:val="es-ES" w:eastAsia="es-ES"/>
        </w:rPr>
        <w:t xml:space="preserve">¿POR QUÉ ELIGIERON TRABAJAR ESTE PROBLEMA? ¿QUÉ LES INTERESÓ? - </w:t>
      </w:r>
      <w:r w:rsidRPr="0040550D">
        <w:rPr>
          <w:rFonts w:ascii="Arial" w:eastAsia="Times New Roman" w:hAnsi="Arial" w:cs="Arial"/>
          <w:i/>
          <w:iCs/>
          <w:color w:val="201F1E"/>
          <w:sz w:val="24"/>
          <w:szCs w:val="24"/>
          <w:shd w:val="clear" w:color="auto" w:fill="FFFFFF"/>
          <w:lang w:val="es-ES" w:eastAsia="es-ES"/>
        </w:rPr>
        <w:t>¿Por qué eligieron esa temática, qué inquietudes les despertó?</w:t>
      </w:r>
    </w:p>
    <w:p w:rsidR="0040550D" w:rsidRPr="0040550D" w:rsidRDefault="0040550D" w:rsidP="004055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0550D" w:rsidRPr="0040550D" w:rsidRDefault="0040550D" w:rsidP="004055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0550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 xml:space="preserve">FUENTES PRIMARIAS - </w:t>
      </w:r>
      <w:r w:rsidRPr="0040550D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ES"/>
        </w:rPr>
        <w:t>Para realizar la investigación del problema a nivel local deberán indagar a través de fuentes primarias. Como en toda investigación buscamos construir un conocimiento nuevo, encontrar algo que no conocemos. Para esto deberemos contar con fuentes primarias acordes a lo que nos proponemos conocer y que obtendremos a partir de distintas técnicas metodológicas</w:t>
      </w:r>
      <w:r w:rsidRPr="0040550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ES" w:eastAsia="es-ES"/>
        </w:rPr>
        <w:t>. </w:t>
      </w:r>
    </w:p>
    <w:p w:rsidR="0040550D" w:rsidRPr="0040550D" w:rsidRDefault="0040550D" w:rsidP="0040550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0550D" w:rsidRPr="0040550D" w:rsidRDefault="0040550D" w:rsidP="004055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0550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¿Cuáles piensan utilizar? </w:t>
      </w:r>
    </w:p>
    <w:p w:rsidR="0040550D" w:rsidRPr="0040550D" w:rsidRDefault="0040550D" w:rsidP="0040550D">
      <w:pPr>
        <w:numPr>
          <w:ilvl w:val="0"/>
          <w:numId w:val="12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40550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Entrevista</w:t>
      </w:r>
      <w:r w:rsidR="00554339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s</w:t>
      </w:r>
    </w:p>
    <w:p w:rsidR="0040550D" w:rsidRPr="0040550D" w:rsidRDefault="0040550D" w:rsidP="0040550D">
      <w:pPr>
        <w:numPr>
          <w:ilvl w:val="0"/>
          <w:numId w:val="12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40550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Historia de vida</w:t>
      </w:r>
    </w:p>
    <w:p w:rsidR="0040550D" w:rsidRPr="0040550D" w:rsidRDefault="0040550D" w:rsidP="0040550D">
      <w:pPr>
        <w:numPr>
          <w:ilvl w:val="0"/>
          <w:numId w:val="12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40550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Consulta a archivos locales (ej. municipales) </w:t>
      </w:r>
    </w:p>
    <w:p w:rsidR="0040550D" w:rsidRPr="0040550D" w:rsidRDefault="0040550D" w:rsidP="0040550D">
      <w:pPr>
        <w:numPr>
          <w:ilvl w:val="0"/>
          <w:numId w:val="12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40550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Consulta a archivos personales (ej. fotografías familiares)</w:t>
      </w:r>
    </w:p>
    <w:p w:rsidR="0040550D" w:rsidRPr="0040550D" w:rsidRDefault="0040550D" w:rsidP="0040550D">
      <w:pPr>
        <w:numPr>
          <w:ilvl w:val="0"/>
          <w:numId w:val="12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40550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Registro fotográfico</w:t>
      </w:r>
    </w:p>
    <w:p w:rsidR="0040550D" w:rsidRPr="0040550D" w:rsidRDefault="0040550D" w:rsidP="0040550D">
      <w:pPr>
        <w:numPr>
          <w:ilvl w:val="0"/>
          <w:numId w:val="12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40550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Registro audiovisual</w:t>
      </w:r>
    </w:p>
    <w:p w:rsidR="0040550D" w:rsidRPr="0040550D" w:rsidRDefault="0040550D" w:rsidP="0040550D">
      <w:pPr>
        <w:numPr>
          <w:ilvl w:val="0"/>
          <w:numId w:val="12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40550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Mapeos</w:t>
      </w:r>
    </w:p>
    <w:p w:rsidR="0040550D" w:rsidRPr="0040550D" w:rsidRDefault="0040550D" w:rsidP="0040550D">
      <w:pPr>
        <w:numPr>
          <w:ilvl w:val="0"/>
          <w:numId w:val="12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40550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Encuestas</w:t>
      </w:r>
    </w:p>
    <w:p w:rsidR="0040550D" w:rsidRPr="0040550D" w:rsidRDefault="0040550D" w:rsidP="0040550D">
      <w:pPr>
        <w:numPr>
          <w:ilvl w:val="0"/>
          <w:numId w:val="12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40550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Observación participante</w:t>
      </w:r>
    </w:p>
    <w:p w:rsidR="0040550D" w:rsidRPr="0040550D" w:rsidRDefault="0040550D" w:rsidP="0040550D">
      <w:pPr>
        <w:numPr>
          <w:ilvl w:val="0"/>
          <w:numId w:val="12"/>
        </w:numPr>
        <w:spacing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40550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Otros</w:t>
      </w:r>
    </w:p>
    <w:p w:rsidR="0040550D" w:rsidRPr="0040550D" w:rsidRDefault="0040550D" w:rsidP="004055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0550D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  <w:lang w:val="es-ES" w:eastAsia="es-ES"/>
        </w:rPr>
        <w:t>¿Cómo imaginan trabajar con estas fuentes? -</w:t>
      </w:r>
      <w:r w:rsidRPr="0040550D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ES" w:eastAsia="es-ES"/>
        </w:rPr>
        <w:t xml:space="preserve"> </w:t>
      </w:r>
      <w:r w:rsidRPr="0040550D">
        <w:rPr>
          <w:rFonts w:ascii="Arial" w:eastAsia="Times New Roman" w:hAnsi="Arial" w:cs="Arial"/>
          <w:color w:val="333333"/>
          <w:sz w:val="24"/>
          <w:szCs w:val="24"/>
          <w:shd w:val="clear" w:color="auto" w:fill="EEFFFF"/>
          <w:lang w:val="es-ES" w:eastAsia="es-ES"/>
        </w:rPr>
        <w:t xml:space="preserve">Cuenten </w:t>
      </w:r>
      <w:r w:rsidRPr="0040550D">
        <w:rPr>
          <w:rFonts w:ascii="Arial" w:eastAsia="Times New Roman" w:hAnsi="Arial" w:cs="Arial"/>
          <w:iCs/>
          <w:color w:val="201F1E"/>
          <w:sz w:val="24"/>
          <w:szCs w:val="24"/>
          <w:shd w:val="clear" w:color="auto" w:fill="FFFFFF"/>
          <w:lang w:val="es-ES" w:eastAsia="es-ES"/>
        </w:rPr>
        <w:t xml:space="preserve">como piensan usar algunas de ellas. Por ejemplo: si realizarán entrevistas, ¿cómo elegirían a les posibles </w:t>
      </w:r>
      <w:proofErr w:type="spellStart"/>
      <w:r w:rsidRPr="0040550D">
        <w:rPr>
          <w:rFonts w:ascii="Arial" w:eastAsia="Times New Roman" w:hAnsi="Arial" w:cs="Arial"/>
          <w:iCs/>
          <w:color w:val="201F1E"/>
          <w:sz w:val="24"/>
          <w:szCs w:val="24"/>
          <w:shd w:val="clear" w:color="auto" w:fill="FFFFFF"/>
          <w:lang w:val="es-ES" w:eastAsia="es-ES"/>
        </w:rPr>
        <w:t>entrevistades</w:t>
      </w:r>
      <w:proofErr w:type="spellEnd"/>
      <w:r w:rsidRPr="0040550D">
        <w:rPr>
          <w:rFonts w:ascii="Arial" w:eastAsia="Times New Roman" w:hAnsi="Arial" w:cs="Arial"/>
          <w:iCs/>
          <w:color w:val="201F1E"/>
          <w:sz w:val="24"/>
          <w:szCs w:val="24"/>
          <w:shd w:val="clear" w:color="auto" w:fill="FFFFFF"/>
          <w:lang w:val="es-ES" w:eastAsia="es-ES"/>
        </w:rPr>
        <w:t>? ¿A quiénes les interesaría entrevistar? ¿Sobre qué aspecto del problema harían la entrevista? </w:t>
      </w:r>
    </w:p>
    <w:p w:rsidR="0040550D" w:rsidRPr="0040550D" w:rsidRDefault="0040550D" w:rsidP="003E269D">
      <w:pPr>
        <w:jc w:val="both"/>
        <w:rPr>
          <w:rFonts w:ascii="Arial" w:hAnsi="Arial" w:cs="Arial"/>
          <w:b/>
          <w:color w:val="201F1E"/>
          <w:sz w:val="24"/>
          <w:szCs w:val="24"/>
          <w:shd w:val="clear" w:color="auto" w:fill="FFFFFF"/>
        </w:rPr>
      </w:pPr>
    </w:p>
    <w:p w:rsidR="00BE7E9D" w:rsidRPr="0040550D" w:rsidRDefault="00BE7E9D" w:rsidP="003E269D">
      <w:pPr>
        <w:jc w:val="both"/>
        <w:rPr>
          <w:rFonts w:ascii="Arial" w:hAnsi="Arial" w:cs="Arial"/>
          <w:sz w:val="24"/>
          <w:szCs w:val="24"/>
          <w:lang w:val="es-ES"/>
        </w:rPr>
      </w:pPr>
    </w:p>
    <w:sectPr w:rsidR="00BE7E9D" w:rsidRPr="0040550D" w:rsidSect="000B16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1B9C"/>
    <w:multiLevelType w:val="hybridMultilevel"/>
    <w:tmpl w:val="CAB4DE56"/>
    <w:lvl w:ilvl="0" w:tplc="75D4D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21316"/>
    <w:multiLevelType w:val="hybridMultilevel"/>
    <w:tmpl w:val="DB3066F8"/>
    <w:lvl w:ilvl="0" w:tplc="75D4D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E4AD9"/>
    <w:multiLevelType w:val="hybridMultilevel"/>
    <w:tmpl w:val="2DF6924A"/>
    <w:lvl w:ilvl="0" w:tplc="75D4D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D7A47"/>
    <w:multiLevelType w:val="hybridMultilevel"/>
    <w:tmpl w:val="B5D68918"/>
    <w:lvl w:ilvl="0" w:tplc="75D4D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E291D"/>
    <w:multiLevelType w:val="hybridMultilevel"/>
    <w:tmpl w:val="CB94ABCA"/>
    <w:lvl w:ilvl="0" w:tplc="75D4D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B37F2"/>
    <w:multiLevelType w:val="hybridMultilevel"/>
    <w:tmpl w:val="7D849118"/>
    <w:lvl w:ilvl="0" w:tplc="8C8C6D52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A3D54"/>
    <w:multiLevelType w:val="hybridMultilevel"/>
    <w:tmpl w:val="EEFA9F86"/>
    <w:lvl w:ilvl="0" w:tplc="75D4D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20886"/>
    <w:multiLevelType w:val="multilevel"/>
    <w:tmpl w:val="6D64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44626C"/>
    <w:multiLevelType w:val="hybridMultilevel"/>
    <w:tmpl w:val="3EFCAF08"/>
    <w:lvl w:ilvl="0" w:tplc="75D4D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F6704"/>
    <w:multiLevelType w:val="hybridMultilevel"/>
    <w:tmpl w:val="A24EFB22"/>
    <w:lvl w:ilvl="0" w:tplc="75D4D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45380"/>
    <w:multiLevelType w:val="multilevel"/>
    <w:tmpl w:val="19285BD8"/>
    <w:lvl w:ilvl="0">
      <w:numFmt w:val="bullet"/>
      <w:lvlText w:val="-"/>
      <w:lvlJc w:val="left"/>
      <w:pPr>
        <w:ind w:left="1438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●"/>
      <w:lvlJc w:val="left"/>
      <w:pPr>
        <w:ind w:left="2310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318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920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79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530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4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EDE6E37"/>
    <w:multiLevelType w:val="hybridMultilevel"/>
    <w:tmpl w:val="8510535C"/>
    <w:lvl w:ilvl="0" w:tplc="8F3A455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7E9D"/>
    <w:rsid w:val="000116FC"/>
    <w:rsid w:val="000B1629"/>
    <w:rsid w:val="000D6246"/>
    <w:rsid w:val="00140197"/>
    <w:rsid w:val="0016250A"/>
    <w:rsid w:val="00282207"/>
    <w:rsid w:val="002E414F"/>
    <w:rsid w:val="0031665D"/>
    <w:rsid w:val="003C3D09"/>
    <w:rsid w:val="003E269D"/>
    <w:rsid w:val="0040550D"/>
    <w:rsid w:val="004D5E35"/>
    <w:rsid w:val="00554339"/>
    <w:rsid w:val="006652F7"/>
    <w:rsid w:val="00676E67"/>
    <w:rsid w:val="0068045B"/>
    <w:rsid w:val="007879BA"/>
    <w:rsid w:val="0092430B"/>
    <w:rsid w:val="00926A56"/>
    <w:rsid w:val="00A74ABC"/>
    <w:rsid w:val="00BE7E9D"/>
    <w:rsid w:val="00C406A2"/>
    <w:rsid w:val="00DC26E6"/>
    <w:rsid w:val="00F87E77"/>
    <w:rsid w:val="00FB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E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6602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40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E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1420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</dc:creator>
  <cp:lastModifiedBy>Jovenes y Memoria</cp:lastModifiedBy>
  <cp:revision>9</cp:revision>
  <dcterms:created xsi:type="dcterms:W3CDTF">2022-04-25T22:56:00Z</dcterms:created>
  <dcterms:modified xsi:type="dcterms:W3CDTF">2025-05-27T11:55:00Z</dcterms:modified>
</cp:coreProperties>
</file>